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487C0C" w14:paraId="1BFAE59D" w14:textId="4AF7454F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218EE2C7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 AC-</w:t>
            </w:r>
            <w:r w:rsidR="00381AA9">
              <w:rPr>
                <w:sz w:val="20"/>
                <w:szCs w:val="20"/>
              </w:rPr>
              <w:t>0</w:t>
            </w:r>
            <w:r w:rsidRPr="00F87D95">
              <w:rPr>
                <w:sz w:val="20"/>
                <w:szCs w:val="20"/>
              </w:rPr>
              <w:t>2</w:t>
            </w:r>
            <w:r w:rsidR="00381AA9">
              <w:rPr>
                <w:sz w:val="20"/>
                <w:szCs w:val="20"/>
              </w:rPr>
              <w:t xml:space="preserve"> (07)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381AA9" w:rsidTr="00381AA9" w14:paraId="621F6F9E" w14:textId="77777777">
        <w:trPr>
          <w:trHeight w:val="2555"/>
        </w:trPr>
        <w:tc>
          <w:tcPr>
            <w:tcW w:w="2425" w:type="dxa"/>
          </w:tcPr>
          <w:p w:rsidRPr="007629C9" w:rsidR="00381AA9" w:rsidP="00381AA9" w:rsidRDefault="00381AA9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381AA9" w:rsidP="00381AA9" w:rsidRDefault="00381AA9" w14:paraId="3E838D4E" w14:textId="77777777">
            <w:pPr>
              <w:rPr>
                <w:sz w:val="20"/>
                <w:szCs w:val="20"/>
              </w:rPr>
            </w:pPr>
          </w:p>
          <w:p w:rsidRPr="00F87D95" w:rsidR="00381AA9" w:rsidP="00381AA9" w:rsidRDefault="00381AA9" w14:paraId="08A6683B" w14:textId="0046A231">
            <w:pPr>
              <w:rPr>
                <w:sz w:val="20"/>
                <w:szCs w:val="20"/>
              </w:rPr>
            </w:pPr>
            <w:r w:rsidRPr="00381AA9">
              <w:rPr>
                <w:sz w:val="20"/>
                <w:szCs w:val="20"/>
              </w:rPr>
              <w:t>a. Establish and administer privileged user accounts in accordance with [Selection: a role-based access scheme; an attribute-based access scheme];</w:t>
            </w:r>
          </w:p>
        </w:tc>
        <w:tc>
          <w:tcPr>
            <w:tcW w:w="6925" w:type="dxa"/>
          </w:tcPr>
          <w:p w:rsidR="00381AA9" w:rsidP="00381AA9" w:rsidRDefault="00381AA9" w14:paraId="56E9683F" w14:textId="77777777"/>
          <w:p w:rsidR="00381AA9" w:rsidP="00381AA9" w:rsidRDefault="00381AA9" w14:paraId="72F9542E" w14:textId="53511772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381AA9" w:rsidTr="422A4C1A" w14:paraId="2E4FA2CC" w14:textId="77777777">
        <w:tc>
          <w:tcPr>
            <w:tcW w:w="2425" w:type="dxa"/>
          </w:tcPr>
          <w:p w:rsidRPr="007629C9" w:rsidR="00381AA9" w:rsidP="00381AA9" w:rsidRDefault="00381AA9" w14:paraId="4030BF57" w14:textId="608C2AA0">
            <w:pPr>
              <w:rPr>
                <w:sz w:val="20"/>
                <w:szCs w:val="20"/>
              </w:rPr>
            </w:pPr>
            <w:r w:rsidRPr="00381AA9">
              <w:rPr>
                <w:sz w:val="20"/>
                <w:szCs w:val="20"/>
              </w:rPr>
              <w:t>b. Monitor privileged role or attribute assignments;</w:t>
            </w:r>
          </w:p>
        </w:tc>
        <w:tc>
          <w:tcPr>
            <w:tcW w:w="6925" w:type="dxa"/>
          </w:tcPr>
          <w:p w:rsidR="00381AA9" w:rsidP="00381AA9" w:rsidRDefault="00381AA9" w14:paraId="29293E81" w14:textId="309569D6"/>
        </w:tc>
      </w:tr>
      <w:tr w:rsidR="00381AA9" w:rsidTr="422A4C1A" w14:paraId="55505D87" w14:textId="77777777">
        <w:tc>
          <w:tcPr>
            <w:tcW w:w="2425" w:type="dxa"/>
          </w:tcPr>
          <w:p w:rsidRPr="00381AA9" w:rsidR="00381AA9" w:rsidP="00381AA9" w:rsidRDefault="00381AA9" w14:paraId="65C5D705" w14:textId="16EC4ABC">
            <w:pPr>
              <w:rPr>
                <w:sz w:val="20"/>
                <w:szCs w:val="20"/>
              </w:rPr>
            </w:pPr>
            <w:r w:rsidRPr="00381AA9">
              <w:rPr>
                <w:sz w:val="20"/>
                <w:szCs w:val="20"/>
              </w:rPr>
              <w:t>c. Monitor changes to roles or attributes; and</w:t>
            </w:r>
          </w:p>
        </w:tc>
        <w:tc>
          <w:tcPr>
            <w:tcW w:w="6925" w:type="dxa"/>
          </w:tcPr>
          <w:p w:rsidR="00381AA9" w:rsidP="00381AA9" w:rsidRDefault="00381AA9" w14:paraId="71D6B7A6" w14:textId="77777777"/>
        </w:tc>
      </w:tr>
      <w:tr w:rsidR="00381AA9" w:rsidTr="422A4C1A" w14:paraId="1D08029A" w14:textId="77777777">
        <w:tc>
          <w:tcPr>
            <w:tcW w:w="2425" w:type="dxa"/>
          </w:tcPr>
          <w:p w:rsidRPr="00381AA9" w:rsidR="00381AA9" w:rsidP="00381AA9" w:rsidRDefault="00381AA9" w14:paraId="405AE192" w14:textId="41A97B8E">
            <w:pPr>
              <w:rPr>
                <w:sz w:val="20"/>
                <w:szCs w:val="20"/>
              </w:rPr>
            </w:pPr>
            <w:r w:rsidRPr="00381AA9">
              <w:rPr>
                <w:sz w:val="20"/>
                <w:szCs w:val="20"/>
              </w:rPr>
              <w:t>d. Revoke access when privileged role or attribute assignments are no longer appropriate.</w:t>
            </w:r>
          </w:p>
        </w:tc>
        <w:tc>
          <w:tcPr>
            <w:tcW w:w="6925" w:type="dxa"/>
          </w:tcPr>
          <w:p w:rsidR="00381AA9" w:rsidP="00381AA9" w:rsidRDefault="00381AA9" w14:paraId="798C78ED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190C" w:rsidP="0085581F" w:rsidRDefault="0055190C" w14:paraId="7AB64800" w14:textId="77777777">
      <w:pPr>
        <w:spacing w:after="0" w:line="240" w:lineRule="auto"/>
      </w:pPr>
      <w:r>
        <w:separator/>
      </w:r>
    </w:p>
  </w:endnote>
  <w:endnote w:type="continuationSeparator" w:id="0">
    <w:p w:rsidR="0055190C" w:rsidP="0085581F" w:rsidRDefault="0055190C" w14:paraId="01A3DE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190C" w:rsidP="0085581F" w:rsidRDefault="0055190C" w14:paraId="20836BB2" w14:textId="77777777">
      <w:pPr>
        <w:spacing w:after="0" w:line="240" w:lineRule="auto"/>
      </w:pPr>
      <w:r>
        <w:separator/>
      </w:r>
    </w:p>
  </w:footnote>
  <w:footnote w:type="continuationSeparator" w:id="0">
    <w:p w:rsidR="0055190C" w:rsidP="0085581F" w:rsidRDefault="0055190C" w14:paraId="3746264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967C568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7F14E1E" w:rsidR="17F14E1E">
      <w:rPr>
        <w:rFonts w:ascii="Bahnschrift" w:hAnsi="Bahnschrift"/>
        <w:color w:val="auto"/>
        <w:sz w:val="40"/>
        <w:szCs w:val="40"/>
      </w:rPr>
      <w:t xml:space="preserve"> </w:t>
    </w:r>
    <w:r w:rsidRPr="17F14E1E" w:rsidR="17F14E1E">
      <w:rPr>
        <w:rFonts w:ascii="Bahnschrift" w:hAnsi="Bahnschrift"/>
        <w:color w:val="auto"/>
        <w:sz w:val="40"/>
        <w:szCs w:val="40"/>
      </w:rPr>
      <w:t>GovRAMP</w:t>
    </w:r>
    <w:r w:rsidRPr="17F14E1E" w:rsidR="17F14E1E">
      <w:rPr>
        <w:rFonts w:ascii="Bahnschrift" w:hAnsi="Bahnschrift"/>
        <w:color w:val="auto"/>
        <w:sz w:val="40"/>
        <w:szCs w:val="40"/>
      </w:rPr>
      <w:t xml:space="preserve"> </w:t>
    </w:r>
    <w:r w:rsidRPr="17F14E1E" w:rsidR="17F14E1E">
      <w:rPr>
        <w:rFonts w:ascii="Bahnschrift" w:hAnsi="Bahnschrift"/>
        <w:color w:val="auto"/>
        <w:sz w:val="40"/>
        <w:szCs w:val="40"/>
      </w:rPr>
      <w:t xml:space="preserve">Core </w:t>
    </w:r>
    <w:r w:rsidRPr="17F14E1E" w:rsidR="17F14E1E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1F2BDC"/>
    <w:rsid w:val="00231E09"/>
    <w:rsid w:val="002C7D5D"/>
    <w:rsid w:val="00381AA9"/>
    <w:rsid w:val="003C64F3"/>
    <w:rsid w:val="00410478"/>
    <w:rsid w:val="004863A6"/>
    <w:rsid w:val="00487C0C"/>
    <w:rsid w:val="004C5AB1"/>
    <w:rsid w:val="00514FCE"/>
    <w:rsid w:val="0055190C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F51DD1"/>
    <w:rsid w:val="00F87D95"/>
    <w:rsid w:val="00FA75BE"/>
    <w:rsid w:val="00FC3082"/>
    <w:rsid w:val="17F14E1E"/>
    <w:rsid w:val="1935F58E"/>
    <w:rsid w:val="3077CAF9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133DF-CEB8-42D4-BC85-082D99C9CAB2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BF4465C3-02E6-489B-A1DC-CE0D432A5A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94FDE-1569-485C-A7AD-11CA6740671B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